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617F" w:rsidRPr="00AA617F" w:rsidRDefault="00AA617F" w:rsidP="00AA617F">
      <w:pPr>
        <w:spacing w:after="0" w:line="240" w:lineRule="auto"/>
        <w:jc w:val="center"/>
        <w:rPr>
          <w:rFonts w:ascii="Arial" w:eastAsia="Times New Roman" w:hAnsi="Arial" w:cs="Arial"/>
          <w:b/>
          <w:bCs/>
          <w:sz w:val="28"/>
          <w:szCs w:val="20"/>
        </w:rPr>
      </w:pPr>
      <w:r w:rsidRPr="00AA617F">
        <w:rPr>
          <w:rFonts w:ascii="Arial" w:eastAsia="Times New Roman" w:hAnsi="Arial" w:cs="Arial"/>
          <w:b/>
          <w:bCs/>
          <w:sz w:val="28"/>
          <w:szCs w:val="20"/>
        </w:rPr>
        <w:t>Step Twelve</w:t>
      </w:r>
    </w:p>
    <w:p w:rsidR="00AA617F" w:rsidRPr="00AA617F" w:rsidRDefault="00AA617F" w:rsidP="00AA617F">
      <w:pPr>
        <w:spacing w:after="0" w:line="240" w:lineRule="auto"/>
        <w:jc w:val="center"/>
        <w:rPr>
          <w:rFonts w:ascii="Arial" w:eastAsia="Times New Roman" w:hAnsi="Arial" w:cs="Arial"/>
          <w:sz w:val="28"/>
          <w:szCs w:val="20"/>
        </w:rPr>
      </w:pPr>
    </w:p>
    <w:p w:rsidR="00AA617F" w:rsidRPr="00AA617F" w:rsidRDefault="00AA617F" w:rsidP="00AA617F">
      <w:pPr>
        <w:numPr>
          <w:ilvl w:val="0"/>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 xml:space="preserve">Read: </w:t>
      </w:r>
      <w:r w:rsidRPr="00AA617F">
        <w:rPr>
          <w:rFonts w:ascii="Arial" w:eastAsia="Times New Roman" w:hAnsi="Arial" w:cs="Arial"/>
          <w:sz w:val="28"/>
          <w:szCs w:val="20"/>
          <w:u w:val="single"/>
        </w:rPr>
        <w:t>Big Book</w:t>
      </w:r>
      <w:r w:rsidRPr="00AA617F">
        <w:rPr>
          <w:rFonts w:ascii="Arial" w:eastAsia="Times New Roman" w:hAnsi="Arial" w:cs="Arial"/>
          <w:sz w:val="28"/>
          <w:szCs w:val="20"/>
        </w:rPr>
        <w:t xml:space="preserve"> (pp 58-60)</w:t>
      </w:r>
      <w:r w:rsidRPr="00AA617F">
        <w:rPr>
          <w:rFonts w:ascii="Arial" w:eastAsia="Times New Roman" w:hAnsi="Arial" w:cs="Arial"/>
          <w:sz w:val="28"/>
          <w:szCs w:val="20"/>
        </w:rPr>
        <w:br/>
      </w:r>
    </w:p>
    <w:p w:rsidR="00AA617F" w:rsidRPr="00AA617F" w:rsidRDefault="00AA617F" w:rsidP="00AA617F">
      <w:pPr>
        <w:numPr>
          <w:ilvl w:val="0"/>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Step Twelve (p. 60) tells us that:</w:t>
      </w:r>
      <w:r w:rsidRPr="00AA617F">
        <w:rPr>
          <w:rFonts w:ascii="Arial" w:eastAsia="Times New Roman" w:hAnsi="Arial" w:cs="Arial"/>
          <w:sz w:val="28"/>
          <w:szCs w:val="20"/>
        </w:rPr>
        <w:br/>
      </w:r>
    </w:p>
    <w:p w:rsidR="00AA617F" w:rsidRPr="00AA617F" w:rsidRDefault="00AA617F" w:rsidP="00AA617F">
      <w:pPr>
        <w:numPr>
          <w:ilvl w:val="1"/>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We have had a spiritual awakening (this is your new outlook on life)</w:t>
      </w:r>
    </w:p>
    <w:p w:rsidR="00AA617F" w:rsidRPr="00AA617F" w:rsidRDefault="00AA617F" w:rsidP="00AA617F">
      <w:pPr>
        <w:numPr>
          <w:ilvl w:val="1"/>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As the result of working the Steps (the result of all your hard work so far)</w:t>
      </w:r>
    </w:p>
    <w:p w:rsidR="00AA617F" w:rsidRPr="00AA617F" w:rsidRDefault="00AA617F" w:rsidP="00AA617F">
      <w:pPr>
        <w:numPr>
          <w:ilvl w:val="1"/>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And motivated by this awakening we:</w:t>
      </w:r>
    </w:p>
    <w:p w:rsidR="00AA617F" w:rsidRPr="00AA617F" w:rsidRDefault="00AA617F" w:rsidP="00AA617F">
      <w:pPr>
        <w:numPr>
          <w:ilvl w:val="2"/>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try to carry this message (the message of the Big Book and the Steps)</w:t>
      </w:r>
    </w:p>
    <w:p w:rsidR="00AA617F" w:rsidRPr="00AA617F" w:rsidRDefault="00AA617F" w:rsidP="00AA617F">
      <w:pPr>
        <w:numPr>
          <w:ilvl w:val="2"/>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to other alcoholics</w:t>
      </w:r>
    </w:p>
    <w:p w:rsidR="00AA617F" w:rsidRPr="00AA617F" w:rsidRDefault="00AA617F" w:rsidP="00AA617F">
      <w:pPr>
        <w:numPr>
          <w:ilvl w:val="2"/>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make a commitment to practice these principles in all our affairs (in every aspect of our daily life and living)</w:t>
      </w:r>
    </w:p>
    <w:p w:rsidR="00AA617F" w:rsidRPr="00AA617F" w:rsidRDefault="00AA617F" w:rsidP="00AA617F">
      <w:pPr>
        <w:spacing w:after="0" w:line="240" w:lineRule="auto"/>
        <w:ind w:left="1980"/>
        <w:rPr>
          <w:rFonts w:ascii="Arial" w:eastAsia="Times New Roman" w:hAnsi="Arial" w:cs="Arial"/>
          <w:sz w:val="28"/>
          <w:szCs w:val="20"/>
        </w:rPr>
      </w:pPr>
    </w:p>
    <w:p w:rsidR="00AA617F" w:rsidRPr="00AA617F" w:rsidRDefault="00AA617F" w:rsidP="00AA617F">
      <w:pPr>
        <w:numPr>
          <w:ilvl w:val="0"/>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Step Twelve therefore has three parts:</w:t>
      </w:r>
      <w:r w:rsidRPr="00AA617F">
        <w:rPr>
          <w:rFonts w:ascii="Arial" w:eastAsia="Times New Roman" w:hAnsi="Arial" w:cs="Arial"/>
          <w:sz w:val="28"/>
          <w:szCs w:val="20"/>
        </w:rPr>
        <w:br/>
      </w:r>
    </w:p>
    <w:p w:rsidR="00AA617F" w:rsidRPr="00AA617F" w:rsidRDefault="00AA617F" w:rsidP="00AA617F">
      <w:pPr>
        <w:numPr>
          <w:ilvl w:val="1"/>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The realization of the extent and character of our personal spiritual awakening.</w:t>
      </w:r>
    </w:p>
    <w:p w:rsidR="00AA617F" w:rsidRPr="00AA617F" w:rsidRDefault="00AA617F" w:rsidP="00AA617F">
      <w:pPr>
        <w:numPr>
          <w:ilvl w:val="1"/>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The commitment to pass on to others what has so freely been given to you.</w:t>
      </w:r>
    </w:p>
    <w:p w:rsidR="00AA617F" w:rsidRPr="00AA617F" w:rsidRDefault="00AA617F" w:rsidP="00AA617F">
      <w:pPr>
        <w:numPr>
          <w:ilvl w:val="1"/>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The commitment to try to apply what you have learned to all aspects of your life: in your relationships/in your job or career/in the Fellowship of A.A.</w:t>
      </w:r>
      <w:r w:rsidRPr="00AA617F">
        <w:rPr>
          <w:rFonts w:ascii="Arial" w:eastAsia="Times New Roman" w:hAnsi="Arial" w:cs="Arial"/>
          <w:sz w:val="28"/>
          <w:szCs w:val="20"/>
        </w:rPr>
        <w:br/>
      </w:r>
    </w:p>
    <w:p w:rsidR="00AA617F" w:rsidRPr="00AA617F" w:rsidRDefault="00AA617F" w:rsidP="00AA617F">
      <w:pPr>
        <w:numPr>
          <w:ilvl w:val="0"/>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 xml:space="preserve">At this point, review your spiritual awakening. Can you see how living the </w:t>
      </w:r>
      <w:proofErr w:type="spellStart"/>
      <w:r w:rsidRPr="00AA617F">
        <w:rPr>
          <w:rFonts w:ascii="Arial" w:eastAsia="Times New Roman" w:hAnsi="Arial" w:cs="Arial"/>
          <w:sz w:val="28"/>
          <w:szCs w:val="20"/>
        </w:rPr>
        <w:t>Stpes</w:t>
      </w:r>
      <w:proofErr w:type="spellEnd"/>
      <w:r w:rsidRPr="00AA617F">
        <w:rPr>
          <w:rFonts w:ascii="Arial" w:eastAsia="Times New Roman" w:hAnsi="Arial" w:cs="Arial"/>
          <w:sz w:val="28"/>
          <w:szCs w:val="20"/>
        </w:rPr>
        <w:t xml:space="preserve"> has changed your outlook on life?</w:t>
      </w:r>
      <w:r w:rsidRPr="00AA617F">
        <w:rPr>
          <w:rFonts w:ascii="Arial" w:eastAsia="Times New Roman" w:hAnsi="Arial" w:cs="Arial"/>
          <w:sz w:val="28"/>
          <w:szCs w:val="20"/>
        </w:rPr>
        <w:br/>
      </w:r>
    </w:p>
    <w:p w:rsidR="00AA617F" w:rsidRPr="00AA617F" w:rsidRDefault="00AA617F" w:rsidP="00AA617F">
      <w:pPr>
        <w:numPr>
          <w:ilvl w:val="0"/>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 xml:space="preserve">Detailed instructions for “carrying the message” are laid out in Chapter 7 “Working with </w:t>
      </w:r>
      <w:proofErr w:type="gramStart"/>
      <w:r w:rsidRPr="00AA617F">
        <w:rPr>
          <w:rFonts w:ascii="Arial" w:eastAsia="Times New Roman" w:hAnsi="Arial" w:cs="Arial"/>
          <w:sz w:val="28"/>
          <w:szCs w:val="20"/>
        </w:rPr>
        <w:t>Others</w:t>
      </w:r>
      <w:proofErr w:type="gramEnd"/>
      <w:r w:rsidRPr="00AA617F">
        <w:rPr>
          <w:rFonts w:ascii="Arial" w:eastAsia="Times New Roman" w:hAnsi="Arial" w:cs="Arial"/>
          <w:sz w:val="28"/>
          <w:szCs w:val="20"/>
        </w:rPr>
        <w:t>” (pp. 89-103). Some questions:</w:t>
      </w:r>
    </w:p>
    <w:p w:rsidR="00AA617F" w:rsidRPr="00AA617F" w:rsidRDefault="00AA617F" w:rsidP="00AA617F">
      <w:pPr>
        <w:spacing w:after="0" w:line="240" w:lineRule="auto"/>
        <w:rPr>
          <w:rFonts w:ascii="Arial" w:eastAsia="Times New Roman" w:hAnsi="Arial" w:cs="Arial"/>
          <w:sz w:val="28"/>
          <w:szCs w:val="20"/>
        </w:rPr>
      </w:pPr>
    </w:p>
    <w:p w:rsidR="00AA617F" w:rsidRPr="00AA617F" w:rsidRDefault="00AA617F" w:rsidP="00AA617F">
      <w:pPr>
        <w:numPr>
          <w:ilvl w:val="1"/>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What are some of the benefits of Step Twelve? (p. 89)</w:t>
      </w:r>
    </w:p>
    <w:p w:rsidR="00AA617F" w:rsidRPr="00AA617F" w:rsidRDefault="00AA617F" w:rsidP="00AA617F">
      <w:pPr>
        <w:numPr>
          <w:ilvl w:val="1"/>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 xml:space="preserve">What if your prospect </w:t>
      </w:r>
      <w:proofErr w:type="spellStart"/>
      <w:r w:rsidRPr="00AA617F">
        <w:rPr>
          <w:rFonts w:ascii="Arial" w:eastAsia="Times New Roman" w:hAnsi="Arial" w:cs="Arial"/>
          <w:sz w:val="28"/>
          <w:szCs w:val="20"/>
        </w:rPr>
        <w:t>doe</w:t>
      </w:r>
      <w:proofErr w:type="spellEnd"/>
      <w:r w:rsidRPr="00AA617F">
        <w:rPr>
          <w:rFonts w:ascii="Arial" w:eastAsia="Times New Roman" w:hAnsi="Arial" w:cs="Arial"/>
          <w:sz w:val="28"/>
          <w:szCs w:val="20"/>
        </w:rPr>
        <w:t xml:space="preserve"> not want to stop drinking? (p. 90)</w:t>
      </w:r>
    </w:p>
    <w:p w:rsidR="00AA617F" w:rsidRPr="00AA617F" w:rsidRDefault="00AA617F" w:rsidP="00AA617F">
      <w:pPr>
        <w:numPr>
          <w:ilvl w:val="1"/>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 xml:space="preserve">Why do we stress the </w:t>
      </w:r>
      <w:proofErr w:type="spellStart"/>
      <w:r w:rsidRPr="00AA617F">
        <w:rPr>
          <w:rFonts w:ascii="Arial" w:eastAsia="Times New Roman" w:hAnsi="Arial" w:cs="Arial"/>
          <w:sz w:val="28"/>
          <w:szCs w:val="20"/>
        </w:rPr>
        <w:t>spirtual</w:t>
      </w:r>
      <w:proofErr w:type="spellEnd"/>
      <w:r w:rsidRPr="00AA617F">
        <w:rPr>
          <w:rFonts w:ascii="Arial" w:eastAsia="Times New Roman" w:hAnsi="Arial" w:cs="Arial"/>
          <w:sz w:val="28"/>
          <w:szCs w:val="20"/>
        </w:rPr>
        <w:t xml:space="preserve"> aspect of our program of recover? (p. 93)</w:t>
      </w:r>
    </w:p>
    <w:p w:rsidR="00AA617F" w:rsidRPr="00AA617F" w:rsidRDefault="00AA617F" w:rsidP="00AA617F">
      <w:pPr>
        <w:numPr>
          <w:ilvl w:val="1"/>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Should you try to “sell” A.A. to your prospect? (p. 95)</w:t>
      </w:r>
    </w:p>
    <w:p w:rsidR="00AA617F" w:rsidRPr="00AA617F" w:rsidRDefault="00AA617F" w:rsidP="00AA617F">
      <w:pPr>
        <w:numPr>
          <w:ilvl w:val="1"/>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What was 12</w:t>
      </w:r>
      <w:r w:rsidRPr="00AA617F">
        <w:rPr>
          <w:rFonts w:ascii="Arial" w:eastAsia="Times New Roman" w:hAnsi="Arial" w:cs="Arial"/>
          <w:sz w:val="28"/>
          <w:szCs w:val="20"/>
          <w:vertAlign w:val="superscript"/>
        </w:rPr>
        <w:t>th</w:t>
      </w:r>
      <w:r w:rsidRPr="00AA617F">
        <w:rPr>
          <w:rFonts w:ascii="Arial" w:eastAsia="Times New Roman" w:hAnsi="Arial" w:cs="Arial"/>
          <w:sz w:val="28"/>
          <w:szCs w:val="20"/>
        </w:rPr>
        <w:t xml:space="preserve"> Step work like in the early days of A.A. (pp. 96-98)</w:t>
      </w:r>
    </w:p>
    <w:p w:rsidR="00AA617F" w:rsidRPr="00AA617F" w:rsidRDefault="00AA617F" w:rsidP="00AA617F">
      <w:pPr>
        <w:numPr>
          <w:ilvl w:val="1"/>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lastRenderedPageBreak/>
        <w:t>What is the only condition for sobriety? (pp. 98)</w:t>
      </w:r>
    </w:p>
    <w:p w:rsidR="00AA617F" w:rsidRPr="00AA617F" w:rsidRDefault="00AA617F" w:rsidP="00AA617F">
      <w:pPr>
        <w:numPr>
          <w:ilvl w:val="1"/>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What is the source of sobriety? (pp.99-100)</w:t>
      </w:r>
    </w:p>
    <w:p w:rsidR="00AA617F" w:rsidRPr="00AA617F" w:rsidRDefault="00AA617F" w:rsidP="00AA617F">
      <w:pPr>
        <w:numPr>
          <w:ilvl w:val="1"/>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Under what conditions is it alright for you to be around alcohol? (pp. 100-103)</w:t>
      </w:r>
    </w:p>
    <w:p w:rsidR="00AA617F" w:rsidRPr="00AA617F" w:rsidRDefault="00AA617F" w:rsidP="00AA617F">
      <w:pPr>
        <w:numPr>
          <w:ilvl w:val="1"/>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How does A.A. feel about drinking? (p. 103)</w:t>
      </w:r>
    </w:p>
    <w:p w:rsidR="00AA617F" w:rsidRPr="00AA617F" w:rsidRDefault="00AA617F" w:rsidP="00AA617F">
      <w:pPr>
        <w:numPr>
          <w:ilvl w:val="1"/>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How do you feel about the last paragraph on p. 103?</w:t>
      </w:r>
      <w:r w:rsidRPr="00AA617F">
        <w:rPr>
          <w:rFonts w:ascii="Arial" w:eastAsia="Times New Roman" w:hAnsi="Arial" w:cs="Arial"/>
          <w:sz w:val="28"/>
          <w:szCs w:val="20"/>
        </w:rPr>
        <w:br/>
      </w:r>
    </w:p>
    <w:p w:rsidR="00AA617F" w:rsidRPr="00AA617F" w:rsidRDefault="00AA617F" w:rsidP="00AA617F">
      <w:pPr>
        <w:numPr>
          <w:ilvl w:val="0"/>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The chapters:</w:t>
      </w:r>
      <w:r w:rsidRPr="00AA617F">
        <w:rPr>
          <w:rFonts w:ascii="Arial" w:eastAsia="Times New Roman" w:hAnsi="Arial" w:cs="Arial"/>
          <w:sz w:val="28"/>
          <w:szCs w:val="20"/>
        </w:rPr>
        <w:br/>
      </w:r>
    </w:p>
    <w:p w:rsidR="00AA617F" w:rsidRPr="00AA617F" w:rsidRDefault="00AA617F" w:rsidP="00AA617F">
      <w:pPr>
        <w:numPr>
          <w:ilvl w:val="1"/>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“To the Wives” (pp. 104-121)</w:t>
      </w:r>
    </w:p>
    <w:p w:rsidR="00AA617F" w:rsidRPr="00AA617F" w:rsidRDefault="00AA617F" w:rsidP="00AA617F">
      <w:pPr>
        <w:numPr>
          <w:ilvl w:val="1"/>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“The Family Afterward” (pp. 122-135)</w:t>
      </w:r>
    </w:p>
    <w:p w:rsidR="00AA617F" w:rsidRPr="00AA617F" w:rsidRDefault="00AA617F" w:rsidP="00AA617F">
      <w:pPr>
        <w:numPr>
          <w:ilvl w:val="1"/>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“To Employers” (pp. 136-150)</w:t>
      </w:r>
    </w:p>
    <w:p w:rsidR="00AA617F" w:rsidRPr="00AA617F" w:rsidRDefault="00AA617F" w:rsidP="00AA617F">
      <w:pPr>
        <w:numPr>
          <w:ilvl w:val="1"/>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“A Vision for You” (pp. 151 – 164</w:t>
      </w:r>
      <w:proofErr w:type="gramStart"/>
      <w:r w:rsidRPr="00AA617F">
        <w:rPr>
          <w:rFonts w:ascii="Arial" w:eastAsia="Times New Roman" w:hAnsi="Arial" w:cs="Arial"/>
          <w:sz w:val="28"/>
          <w:szCs w:val="20"/>
        </w:rPr>
        <w:t>)</w:t>
      </w:r>
      <w:proofErr w:type="gramEnd"/>
      <w:r w:rsidRPr="00AA617F">
        <w:rPr>
          <w:rFonts w:ascii="Arial" w:eastAsia="Times New Roman" w:hAnsi="Arial" w:cs="Arial"/>
          <w:sz w:val="28"/>
          <w:szCs w:val="20"/>
        </w:rPr>
        <w:br/>
        <w:t>examine in detail some areas in which we can learn to apply the principles of our A.A. way of life. Many A.A.’s ignore these principles of our A.A. way of life. Many A.A.’s ignore these chapters. This is a mistake. Reread and re-read this important material until you have a sense of what the authors are trying to tell you. These chapters take up about one third of the narrative section. They will repay frequent study.</w:t>
      </w:r>
      <w:r w:rsidRPr="00AA617F">
        <w:rPr>
          <w:rFonts w:ascii="Arial" w:eastAsia="Times New Roman" w:hAnsi="Arial" w:cs="Arial"/>
          <w:sz w:val="28"/>
          <w:szCs w:val="20"/>
        </w:rPr>
        <w:br/>
      </w:r>
    </w:p>
    <w:p w:rsidR="00AA617F" w:rsidRPr="00AA617F" w:rsidRDefault="00AA617F" w:rsidP="00AA617F">
      <w:pPr>
        <w:numPr>
          <w:ilvl w:val="0"/>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You might like to know that:</w:t>
      </w:r>
      <w:r w:rsidRPr="00AA617F">
        <w:rPr>
          <w:rFonts w:ascii="Arial" w:eastAsia="Times New Roman" w:hAnsi="Arial" w:cs="Arial"/>
          <w:sz w:val="28"/>
          <w:szCs w:val="20"/>
        </w:rPr>
        <w:br/>
      </w:r>
    </w:p>
    <w:p w:rsidR="00AA617F" w:rsidRPr="00AA617F" w:rsidRDefault="00AA617F" w:rsidP="00AA617F">
      <w:pPr>
        <w:numPr>
          <w:ilvl w:val="1"/>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 xml:space="preserve">The chapter “To </w:t>
      </w:r>
      <w:proofErr w:type="gramStart"/>
      <w:r w:rsidRPr="00AA617F">
        <w:rPr>
          <w:rFonts w:ascii="Arial" w:eastAsia="Times New Roman" w:hAnsi="Arial" w:cs="Arial"/>
          <w:sz w:val="28"/>
          <w:szCs w:val="20"/>
        </w:rPr>
        <w:t>The</w:t>
      </w:r>
      <w:proofErr w:type="gramEnd"/>
      <w:r w:rsidRPr="00AA617F">
        <w:rPr>
          <w:rFonts w:ascii="Arial" w:eastAsia="Times New Roman" w:hAnsi="Arial" w:cs="Arial"/>
          <w:sz w:val="28"/>
          <w:szCs w:val="20"/>
        </w:rPr>
        <w:t xml:space="preserve"> Wives” was written by a man – Bill Wilson. It was written long before the establishment of the Al-anon program in 1951.</w:t>
      </w:r>
    </w:p>
    <w:p w:rsidR="00AA617F" w:rsidRPr="00AA617F" w:rsidRDefault="00AA617F" w:rsidP="00AA617F">
      <w:pPr>
        <w:numPr>
          <w:ilvl w:val="1"/>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The chapter “To Employers” was written by an employer – Hank P. – who could not maintain his own sobriety.</w:t>
      </w:r>
    </w:p>
    <w:p w:rsidR="00AA617F" w:rsidRPr="00AA617F" w:rsidRDefault="00AA617F" w:rsidP="00AA617F">
      <w:pPr>
        <w:numPr>
          <w:ilvl w:val="1"/>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 xml:space="preserve">The chapter on </w:t>
      </w:r>
      <w:proofErr w:type="spellStart"/>
      <w:r w:rsidRPr="00AA617F">
        <w:rPr>
          <w:rFonts w:ascii="Arial" w:eastAsia="Times New Roman" w:hAnsi="Arial" w:cs="Arial"/>
          <w:sz w:val="28"/>
          <w:szCs w:val="20"/>
        </w:rPr>
        <w:t>familes</w:t>
      </w:r>
      <w:proofErr w:type="spellEnd"/>
      <w:r w:rsidRPr="00AA617F">
        <w:rPr>
          <w:rFonts w:ascii="Arial" w:eastAsia="Times New Roman" w:hAnsi="Arial" w:cs="Arial"/>
          <w:sz w:val="28"/>
          <w:szCs w:val="20"/>
        </w:rPr>
        <w:t xml:space="preserve"> was written long before the development of family and addiction therapy as they are practiced today (1998)</w:t>
      </w:r>
    </w:p>
    <w:p w:rsidR="00AA617F" w:rsidRPr="00AA617F" w:rsidRDefault="00AA617F" w:rsidP="00AA617F">
      <w:pPr>
        <w:numPr>
          <w:ilvl w:val="1"/>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 xml:space="preserve">The last chapter in the narrative “A Vision </w:t>
      </w:r>
      <w:proofErr w:type="gramStart"/>
      <w:r w:rsidRPr="00AA617F">
        <w:rPr>
          <w:rFonts w:ascii="Arial" w:eastAsia="Times New Roman" w:hAnsi="Arial" w:cs="Arial"/>
          <w:sz w:val="28"/>
          <w:szCs w:val="20"/>
        </w:rPr>
        <w:t>For</w:t>
      </w:r>
      <w:proofErr w:type="gramEnd"/>
      <w:r w:rsidRPr="00AA617F">
        <w:rPr>
          <w:rFonts w:ascii="Arial" w:eastAsia="Times New Roman" w:hAnsi="Arial" w:cs="Arial"/>
          <w:sz w:val="28"/>
          <w:szCs w:val="20"/>
        </w:rPr>
        <w:t xml:space="preserve"> You” was written </w:t>
      </w:r>
      <w:proofErr w:type="spellStart"/>
      <w:r w:rsidRPr="00AA617F">
        <w:rPr>
          <w:rFonts w:ascii="Arial" w:eastAsia="Times New Roman" w:hAnsi="Arial" w:cs="Arial"/>
          <w:sz w:val="28"/>
          <w:szCs w:val="20"/>
        </w:rPr>
        <w:t>duing</w:t>
      </w:r>
      <w:proofErr w:type="spellEnd"/>
      <w:r w:rsidRPr="00AA617F">
        <w:rPr>
          <w:rFonts w:ascii="Arial" w:eastAsia="Times New Roman" w:hAnsi="Arial" w:cs="Arial"/>
          <w:sz w:val="28"/>
          <w:szCs w:val="20"/>
        </w:rPr>
        <w:t xml:space="preserve"> (and about) the very early years of the Fellowship. Meetings were few. There was little “long-term” sobriety. Bill Wilson has his last drink December 1934; Dr. Bob sometime in June 1935. Prior to the publication of the Big Book. (April 1939) the program and the Steps were not widely available in written form. In fact, some A.A. historians claim that the first “real” A.A. meeting was not held until May 11, 1939 (in Cleveland, Ohio)</w:t>
      </w:r>
      <w:r w:rsidRPr="00AA617F">
        <w:rPr>
          <w:rFonts w:ascii="Arial" w:eastAsia="Times New Roman" w:hAnsi="Arial" w:cs="Arial"/>
          <w:sz w:val="28"/>
          <w:szCs w:val="20"/>
        </w:rPr>
        <w:br/>
      </w:r>
    </w:p>
    <w:p w:rsidR="00AA617F" w:rsidRPr="00AA617F" w:rsidRDefault="00AA617F" w:rsidP="00AA617F">
      <w:pPr>
        <w:numPr>
          <w:ilvl w:val="0"/>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lastRenderedPageBreak/>
        <w:t>Read once more p. 164 in the Big Book.</w:t>
      </w:r>
      <w:r w:rsidRPr="00AA617F">
        <w:rPr>
          <w:rFonts w:ascii="Arial" w:eastAsia="Times New Roman" w:hAnsi="Arial" w:cs="Arial"/>
          <w:sz w:val="28"/>
          <w:szCs w:val="20"/>
        </w:rPr>
        <w:br/>
      </w:r>
    </w:p>
    <w:p w:rsidR="00AA617F" w:rsidRPr="00AA617F" w:rsidRDefault="00AA617F" w:rsidP="00AA617F">
      <w:pPr>
        <w:numPr>
          <w:ilvl w:val="0"/>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 xml:space="preserve">You have now completed Step Twelve. Be sure to read </w:t>
      </w:r>
      <w:r w:rsidRPr="00AA617F">
        <w:rPr>
          <w:rFonts w:ascii="Arial" w:eastAsia="Times New Roman" w:hAnsi="Arial" w:cs="Arial"/>
          <w:sz w:val="28"/>
          <w:szCs w:val="20"/>
          <w:u w:val="single"/>
        </w:rPr>
        <w:t>all</w:t>
      </w:r>
      <w:r w:rsidRPr="00AA617F">
        <w:rPr>
          <w:rFonts w:ascii="Arial" w:eastAsia="Times New Roman" w:hAnsi="Arial" w:cs="Arial"/>
          <w:sz w:val="28"/>
          <w:szCs w:val="20"/>
        </w:rPr>
        <w:t xml:space="preserve"> of the stories in the stories in the stores sections. (pp. 165- 561) and the appendices (pp. 563-575) If you read about five and the appendices (pp. 563-575) If you read about five stories per week, you should complete this part of the Big Book in a little over two months. Collections of stories deleted from early additions are available if you are interested.</w:t>
      </w:r>
      <w:r w:rsidRPr="00AA617F">
        <w:rPr>
          <w:rFonts w:ascii="Arial" w:eastAsia="Times New Roman" w:hAnsi="Arial" w:cs="Arial"/>
          <w:sz w:val="28"/>
          <w:szCs w:val="20"/>
        </w:rPr>
        <w:br/>
      </w:r>
    </w:p>
    <w:p w:rsidR="00AA617F" w:rsidRPr="00AA617F" w:rsidRDefault="00AA617F" w:rsidP="00AA617F">
      <w:pPr>
        <w:numPr>
          <w:ilvl w:val="0"/>
          <w:numId w:val="1"/>
        </w:numPr>
        <w:spacing w:after="0" w:line="240" w:lineRule="auto"/>
        <w:rPr>
          <w:rFonts w:ascii="Arial" w:eastAsia="Times New Roman" w:hAnsi="Arial" w:cs="Arial"/>
          <w:sz w:val="28"/>
          <w:szCs w:val="20"/>
        </w:rPr>
      </w:pPr>
      <w:r w:rsidRPr="00AA617F">
        <w:rPr>
          <w:rFonts w:ascii="Arial" w:eastAsia="Times New Roman" w:hAnsi="Arial" w:cs="Arial"/>
          <w:sz w:val="28"/>
          <w:szCs w:val="20"/>
        </w:rPr>
        <w:t>Go on now to a study of Twelve Steps and Twelve Traditions. And after that…….</w:t>
      </w:r>
    </w:p>
    <w:p w:rsidR="00AA617F" w:rsidRPr="00AA617F" w:rsidRDefault="00AA617F" w:rsidP="00AA617F">
      <w:pPr>
        <w:spacing w:after="0" w:line="240" w:lineRule="auto"/>
        <w:rPr>
          <w:rFonts w:ascii="Arial" w:eastAsia="Times New Roman" w:hAnsi="Arial" w:cs="Arial"/>
          <w:sz w:val="28"/>
          <w:szCs w:val="20"/>
        </w:rPr>
      </w:pPr>
    </w:p>
    <w:p w:rsidR="00AA617F" w:rsidRPr="00AA617F" w:rsidRDefault="00AA617F" w:rsidP="00AA617F">
      <w:pPr>
        <w:spacing w:after="0" w:line="240" w:lineRule="auto"/>
        <w:rPr>
          <w:rFonts w:ascii="Arial" w:eastAsia="Times New Roman" w:hAnsi="Arial" w:cs="Arial"/>
          <w:sz w:val="28"/>
          <w:szCs w:val="20"/>
        </w:rPr>
      </w:pPr>
    </w:p>
    <w:p w:rsidR="00AA617F" w:rsidRPr="00AA617F" w:rsidRDefault="009A1ADD" w:rsidP="00AA617F">
      <w:pPr>
        <w:spacing w:after="0" w:line="240" w:lineRule="auto"/>
        <w:jc w:val="center"/>
        <w:rPr>
          <w:rFonts w:ascii="Arial" w:eastAsia="Times New Roman" w:hAnsi="Arial" w:cs="Arial"/>
          <w:sz w:val="28"/>
          <w:szCs w:val="20"/>
        </w:rPr>
      </w:pPr>
      <w:hyperlink r:id="rId5" w:history="1">
        <w:r w:rsidR="00AA617F" w:rsidRPr="00AA617F">
          <w:rPr>
            <w:rFonts w:ascii="Arial" w:eastAsia="Times New Roman" w:hAnsi="Arial" w:cs="Arial"/>
            <w:color w:val="0000FF"/>
            <w:sz w:val="28"/>
            <w:szCs w:val="20"/>
            <w:u w:val="single"/>
          </w:rPr>
          <w:t>Back to Index</w:t>
        </w:r>
      </w:hyperlink>
    </w:p>
    <w:p w:rsidR="00AA617F" w:rsidRPr="00AA617F" w:rsidRDefault="00AA617F" w:rsidP="00AA617F">
      <w:pPr>
        <w:spacing w:after="0" w:line="240" w:lineRule="auto"/>
        <w:ind w:left="1080"/>
        <w:rPr>
          <w:rFonts w:ascii="Arial" w:eastAsia="Times New Roman" w:hAnsi="Arial" w:cs="Arial"/>
          <w:sz w:val="28"/>
          <w:szCs w:val="20"/>
        </w:rPr>
      </w:pPr>
    </w:p>
    <w:p w:rsidR="00AA617F" w:rsidRPr="00AA617F" w:rsidRDefault="00AA617F" w:rsidP="00AA617F">
      <w:pPr>
        <w:spacing w:after="0" w:line="240" w:lineRule="auto"/>
        <w:rPr>
          <w:rFonts w:ascii="Arial" w:eastAsia="Times New Roman" w:hAnsi="Arial" w:cs="Arial"/>
          <w:sz w:val="28"/>
          <w:szCs w:val="20"/>
        </w:rPr>
      </w:pPr>
    </w:p>
    <w:p w:rsidR="00AA617F" w:rsidRPr="00AA617F" w:rsidRDefault="00AA617F" w:rsidP="00AA617F">
      <w:pPr>
        <w:spacing w:after="0" w:line="240" w:lineRule="auto"/>
        <w:jc w:val="center"/>
        <w:rPr>
          <w:rFonts w:ascii="Arial" w:eastAsia="Times New Roman" w:hAnsi="Arial" w:cs="Arial"/>
          <w:sz w:val="28"/>
          <w:szCs w:val="20"/>
        </w:rPr>
      </w:pPr>
    </w:p>
    <w:p w:rsidR="00AA617F" w:rsidRPr="00AA617F" w:rsidRDefault="009A1ADD" w:rsidP="00AA617F">
      <w:pPr>
        <w:spacing w:after="0" w:line="240" w:lineRule="auto"/>
        <w:jc w:val="center"/>
        <w:rPr>
          <w:rFonts w:ascii="Arial" w:eastAsia="Times New Roman" w:hAnsi="Arial" w:cs="Arial"/>
          <w:sz w:val="28"/>
          <w:szCs w:val="20"/>
        </w:rPr>
      </w:pPr>
      <w:hyperlink r:id="rId6" w:history="1">
        <w:r w:rsidR="00AA617F" w:rsidRPr="00AA617F">
          <w:rPr>
            <w:rFonts w:ascii="Arial" w:eastAsia="Times New Roman" w:hAnsi="Arial" w:cs="Arial"/>
            <w:color w:val="0000FF"/>
            <w:sz w:val="28"/>
            <w:szCs w:val="20"/>
            <w:u w:val="single"/>
          </w:rPr>
          <w:t>Back to Index</w:t>
        </w:r>
      </w:hyperlink>
    </w:p>
    <w:p w:rsidR="00E7217F" w:rsidRDefault="00AA617F">
      <w:r w:rsidRPr="00AA617F">
        <w:t>http://www.personal.kent.edu/~djrichar/StepTwelve.htm</w:t>
      </w:r>
    </w:p>
    <w:sectPr w:rsidR="00E7217F" w:rsidSect="00E7217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CE62BD"/>
    <w:multiLevelType w:val="hybridMultilevel"/>
    <w:tmpl w:val="22EAC074"/>
    <w:lvl w:ilvl="0" w:tplc="1C78940C">
      <w:start w:val="1"/>
      <w:numFmt w:val="decimal"/>
      <w:lvlText w:val="%1."/>
      <w:lvlJc w:val="left"/>
      <w:pPr>
        <w:tabs>
          <w:tab w:val="num" w:pos="1080"/>
        </w:tabs>
        <w:ind w:left="1080" w:hanging="720"/>
      </w:pPr>
    </w:lvl>
    <w:lvl w:ilvl="1" w:tplc="04090019">
      <w:start w:val="1"/>
      <w:numFmt w:val="lowerLetter"/>
      <w:lvlText w:val="%2."/>
      <w:lvlJc w:val="left"/>
      <w:pPr>
        <w:tabs>
          <w:tab w:val="num" w:pos="1440"/>
        </w:tabs>
        <w:ind w:left="1440" w:hanging="360"/>
      </w:pPr>
    </w:lvl>
    <w:lvl w:ilvl="2" w:tplc="1C78940C">
      <w:start w:val="1"/>
      <w:numFmt w:val="decimal"/>
      <w:lvlText w:val="%3."/>
      <w:lvlJc w:val="left"/>
      <w:pPr>
        <w:tabs>
          <w:tab w:val="num" w:pos="2700"/>
        </w:tabs>
        <w:ind w:left="2700" w:hanging="72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doNotDisplayPageBoundaries/>
  <w:proofState w:spelling="clean" w:grammar="clean"/>
  <w:defaultTabStop w:val="720"/>
  <w:characterSpacingControl w:val="doNotCompress"/>
  <w:compat/>
  <w:rsids>
    <w:rsidRoot w:val="00AA617F"/>
    <w:rsid w:val="009A1ADD"/>
    <w:rsid w:val="00AA617F"/>
    <w:rsid w:val="00E53C04"/>
    <w:rsid w:val="00E7217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17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A617F"/>
    <w:rPr>
      <w:color w:val="0000FF"/>
      <w:u w:val="single"/>
    </w:rPr>
  </w:style>
</w:styles>
</file>

<file path=word/webSettings.xml><?xml version="1.0" encoding="utf-8"?>
<w:webSettings xmlns:r="http://schemas.openxmlformats.org/officeDocument/2006/relationships" xmlns:w="http://schemas.openxmlformats.org/wordprocessingml/2006/main">
  <w:divs>
    <w:div w:id="2067023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ersonal.kent.edu/~djrichar" TargetMode="External"/><Relationship Id="rId5" Type="http://schemas.openxmlformats.org/officeDocument/2006/relationships/hyperlink" Target="http://www.personal.kent.edu/~djrichar"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574</Words>
  <Characters>3274</Characters>
  <Application>Microsoft Office Word</Application>
  <DocSecurity>0</DocSecurity>
  <Lines>27</Lines>
  <Paragraphs>7</Paragraphs>
  <ScaleCrop>false</ScaleCrop>
  <Company>Hewlett-Packard</Company>
  <LinksUpToDate>false</LinksUpToDate>
  <CharactersWithSpaces>3841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Gitstein</dc:creator>
  <cp:lastModifiedBy>Carol Gitstein</cp:lastModifiedBy>
  <cp:revision>2</cp:revision>
  <dcterms:created xsi:type="dcterms:W3CDTF">2015-04-09T15:47:00Z</dcterms:created>
  <dcterms:modified xsi:type="dcterms:W3CDTF">2015-04-09T15:47:00Z</dcterms:modified>
</cp:coreProperties>
</file>